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2-2681-2611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0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1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>
      <w:pPr>
        <w:keepNext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</w:t>
      </w:r>
      <w:r>
        <w:rPr>
          <w:rFonts w:ascii="Times New Roman" w:eastAsia="Times New Roman" w:hAnsi="Times New Roman" w:cs="Times New Roman"/>
          <w:sz w:val="26"/>
          <w:szCs w:val="26"/>
        </w:rPr>
        <w:t>ля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«Югра-Экология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Владиславу Сергеевичу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>оплате коммунальных услуг, пени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«Югра-Экология»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Владиславу Сергеевичу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оплате коммунальных услуг, пени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добровольным полным погашением ответчиком задолженности по основному долгу и пени до судебного заседания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Катренева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Владислава Сергеевича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8rplc-10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«Югра-Экология»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2rplc-14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судебные расходы по оплате государственной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sz w:val="20"/>
          <w:szCs w:val="20"/>
        </w:rPr>
        <w:t>ля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2-2681-2611</w:t>
      </w:r>
      <w:r>
        <w:rPr>
          <w:rFonts w:ascii="Times New Roman" w:eastAsia="Times New Roman" w:hAnsi="Times New Roman" w:cs="Times New Roman"/>
          <w:sz w:val="20"/>
          <w:szCs w:val="20"/>
        </w:rPr>
        <w:t>/26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0rplc-0">
    <w:name w:val="cat-PhoneNumber grp-10 rplc-0"/>
    <w:basedOn w:val="DefaultParagraphFont"/>
  </w:style>
  <w:style w:type="character" w:customStyle="1" w:styleId="cat-PhoneNumbergrp-11rplc-1">
    <w:name w:val="cat-PhoneNumber grp-11 rplc-1"/>
    <w:basedOn w:val="DefaultParagraphFont"/>
  </w:style>
  <w:style w:type="character" w:customStyle="1" w:styleId="cat-PassportDatagrp-8rplc-10">
    <w:name w:val="cat-PassportData grp-8 rplc-10"/>
    <w:basedOn w:val="DefaultParagraphFont"/>
  </w:style>
  <w:style w:type="character" w:customStyle="1" w:styleId="cat-PhoneNumbergrp-12rplc-14">
    <w:name w:val="cat-PhoneNumber grp-12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